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18909" w14:textId="77777777" w:rsidR="003C5564" w:rsidRPr="000507B4" w:rsidRDefault="008E06B0" w:rsidP="00BA3E4A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</w:rPr>
      </w:pPr>
      <w:r w:rsidRPr="000507B4">
        <w:rPr>
          <w:rFonts w:ascii="Garamond" w:hAnsi="Garamond"/>
          <w:b/>
          <w:sz w:val="28"/>
        </w:rPr>
        <w:t xml:space="preserve">ALLEGATO </w:t>
      </w:r>
      <w:r w:rsidR="00551B1D">
        <w:rPr>
          <w:rFonts w:ascii="Garamond" w:hAnsi="Garamond"/>
          <w:b/>
          <w:sz w:val="28"/>
        </w:rPr>
        <w:t>12</w:t>
      </w:r>
    </w:p>
    <w:p w14:paraId="6C431840" w14:textId="77777777" w:rsidR="008E06B0" w:rsidRPr="002D61BC" w:rsidRDefault="00BA3E4A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</w:rPr>
      </w:pPr>
      <w:r w:rsidRPr="002D61BC">
        <w:rPr>
          <w:rFonts w:ascii="Garamond" w:hAnsi="Garamond"/>
          <w:b/>
          <w:sz w:val="28"/>
        </w:rPr>
        <w:t>Procedure di aggiornamento del programma di esercizio</w:t>
      </w:r>
    </w:p>
    <w:p w14:paraId="6506445C" w14:textId="77777777" w:rsidR="00BA3E4A" w:rsidRPr="000507B4" w:rsidRDefault="00BA3E4A" w:rsidP="00DD204E">
      <w:pPr>
        <w:pStyle w:val="Standard"/>
        <w:spacing w:after="0" w:line="360" w:lineRule="auto"/>
        <w:ind w:right="-1"/>
        <w:rPr>
          <w:rFonts w:ascii="Garamond" w:hAnsi="Garamond"/>
          <w:b/>
          <w:sz w:val="32"/>
        </w:rPr>
      </w:pPr>
    </w:p>
    <w:p w14:paraId="3C797A07" w14:textId="77777777" w:rsidR="00BA3E4A" w:rsidRPr="000507B4" w:rsidRDefault="00BA3E4A" w:rsidP="00EC47CF">
      <w:pPr>
        <w:pStyle w:val="Standard"/>
        <w:spacing w:after="0"/>
        <w:ind w:left="567"/>
        <w:rPr>
          <w:rFonts w:ascii="Garamond" w:hAnsi="Garamond"/>
          <w:sz w:val="24"/>
        </w:rPr>
      </w:pPr>
      <w:r w:rsidRPr="000507B4">
        <w:rPr>
          <w:rFonts w:ascii="Garamond" w:hAnsi="Garamond"/>
          <w:sz w:val="24"/>
        </w:rPr>
        <w:t xml:space="preserve">Si riporta di seguito, in forma tabellare, la procedura per la formazione </w:t>
      </w:r>
      <w:r w:rsidR="00EC47CF" w:rsidRPr="000507B4">
        <w:rPr>
          <w:rFonts w:ascii="Garamond" w:hAnsi="Garamond"/>
          <w:sz w:val="24"/>
        </w:rPr>
        <w:t xml:space="preserve">e l’eventuale adeguamento intermedio </w:t>
      </w:r>
      <w:r w:rsidRPr="000507B4">
        <w:rPr>
          <w:rFonts w:ascii="Garamond" w:hAnsi="Garamond"/>
          <w:sz w:val="24"/>
        </w:rPr>
        <w:t>dell’orario annuale</w:t>
      </w:r>
      <w:r w:rsidR="0085717B" w:rsidRPr="000507B4">
        <w:rPr>
          <w:rFonts w:ascii="Garamond" w:hAnsi="Garamond"/>
          <w:sz w:val="24"/>
        </w:rPr>
        <w:t>,</w:t>
      </w:r>
      <w:r w:rsidRPr="000507B4">
        <w:rPr>
          <w:rFonts w:ascii="Garamond" w:hAnsi="Garamond"/>
          <w:sz w:val="24"/>
        </w:rPr>
        <w:t xml:space="preserve"> che le </w:t>
      </w:r>
      <w:r w:rsidR="002D61BC">
        <w:rPr>
          <w:rFonts w:ascii="Garamond" w:hAnsi="Garamond"/>
          <w:sz w:val="24"/>
        </w:rPr>
        <w:t>P</w:t>
      </w:r>
      <w:r w:rsidRPr="000507B4">
        <w:rPr>
          <w:rFonts w:ascii="Garamond" w:hAnsi="Garamond"/>
          <w:sz w:val="24"/>
        </w:rPr>
        <w:t xml:space="preserve">arti </w:t>
      </w:r>
      <w:r w:rsidR="0085717B" w:rsidRPr="000507B4">
        <w:rPr>
          <w:rFonts w:ascii="Garamond" w:hAnsi="Garamond"/>
          <w:sz w:val="24"/>
        </w:rPr>
        <w:t>intendono adottare</w:t>
      </w:r>
      <w:r w:rsidRPr="000507B4">
        <w:rPr>
          <w:rFonts w:ascii="Garamond" w:hAnsi="Garamond"/>
          <w:sz w:val="24"/>
        </w:rPr>
        <w:t xml:space="preserve"> nell’ambito del presente Contratto di Servizio</w:t>
      </w:r>
      <w:r w:rsidR="002866F0">
        <w:rPr>
          <w:rFonts w:ascii="Garamond" w:hAnsi="Garamond"/>
          <w:sz w:val="24"/>
        </w:rPr>
        <w:t>, di cui al PIR del Gestore dell’Infrastruttura</w:t>
      </w:r>
      <w:r w:rsidR="0085734F" w:rsidRPr="000507B4">
        <w:rPr>
          <w:rFonts w:ascii="Garamond" w:hAnsi="Garamond"/>
          <w:sz w:val="24"/>
        </w:rPr>
        <w:t>.</w:t>
      </w:r>
    </w:p>
    <w:p w14:paraId="1B4B3B02" w14:textId="77777777" w:rsidR="0085734F" w:rsidRPr="000507B4" w:rsidRDefault="0085734F" w:rsidP="00BA3E4A">
      <w:pPr>
        <w:pStyle w:val="Standard"/>
        <w:spacing w:after="0"/>
        <w:ind w:left="567"/>
        <w:jc w:val="left"/>
        <w:rPr>
          <w:rFonts w:ascii="Garamond" w:hAnsi="Garamond"/>
          <w:sz w:val="24"/>
        </w:rPr>
      </w:pPr>
    </w:p>
    <w:p w14:paraId="302374C0" w14:textId="77777777" w:rsidR="008A21EF" w:rsidRPr="000507B4" w:rsidRDefault="008A21EF" w:rsidP="008A21EF">
      <w:pPr>
        <w:jc w:val="center"/>
        <w:rPr>
          <w:rFonts w:ascii="Garamond" w:hAnsi="Garamond"/>
          <w:b/>
          <w:sz w:val="24"/>
        </w:rPr>
      </w:pPr>
      <w:r w:rsidRPr="000507B4">
        <w:rPr>
          <w:rFonts w:ascii="Garamond" w:hAnsi="Garamond"/>
          <w:b/>
          <w:sz w:val="24"/>
        </w:rPr>
        <w:t>Tab. 1 “Procedura per la formazione dell’orario annuale”</w:t>
      </w:r>
    </w:p>
    <w:tbl>
      <w:tblPr>
        <w:tblW w:w="85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3407"/>
        <w:gridCol w:w="3969"/>
      </w:tblGrid>
      <w:tr w:rsidR="000507B4" w:rsidRPr="000507B4" w14:paraId="79FE4574" w14:textId="77777777" w:rsidTr="002866F0">
        <w:trPr>
          <w:trHeight w:val="779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5FE" w14:textId="77777777" w:rsidR="00946B7F" w:rsidRPr="000507B4" w:rsidRDefault="00946B7F" w:rsidP="00946B7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Step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DC9D" w14:textId="77777777" w:rsidR="00946B7F" w:rsidRPr="000507B4" w:rsidRDefault="00946B7F" w:rsidP="006F102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Scadenza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36A0" w14:textId="77777777" w:rsidR="00946B7F" w:rsidRPr="000507B4" w:rsidRDefault="00946B7F" w:rsidP="006F102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Attività</w:t>
            </w:r>
          </w:p>
        </w:tc>
      </w:tr>
      <w:tr w:rsidR="000507B4" w:rsidRPr="000507B4" w14:paraId="7071B454" w14:textId="77777777" w:rsidTr="00946B7F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6F3A" w14:textId="77777777" w:rsidR="00946B7F" w:rsidRPr="000507B4" w:rsidRDefault="00946B7F" w:rsidP="00946B7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BB4A" w14:textId="686B8799" w:rsidR="00946B7F" w:rsidRPr="000507B4" w:rsidRDefault="005D408E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 xml:space="preserve">10 </w:t>
            </w:r>
            <w:r w:rsidR="009A5F95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m</w:t>
            </w:r>
            <w:r w:rsidR="00946B7F"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arzo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0110" w14:textId="099D90EB" w:rsidR="00946B7F" w:rsidRPr="000507B4" w:rsidRDefault="00946B7F" w:rsidP="000507B4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e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concordano le tracce da richiedere al Gestore della Infrastruttura (GI) per l’orario del successivo mese di </w:t>
            </w:r>
            <w:r w:rsidR="004B2BCD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d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icembre.</w:t>
            </w:r>
          </w:p>
        </w:tc>
      </w:tr>
      <w:tr w:rsidR="000507B4" w:rsidRPr="000507B4" w14:paraId="67D4E419" w14:textId="77777777" w:rsidTr="00946B7F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DB79" w14:textId="77777777" w:rsidR="00946B7F" w:rsidRPr="000507B4" w:rsidRDefault="00946B7F" w:rsidP="00946B7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8C98" w14:textId="77777777" w:rsidR="00946B7F" w:rsidRPr="000507B4" w:rsidRDefault="00946B7F" w:rsidP="00C97B18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Entro il mese di aprile</w:t>
            </w:r>
          </w:p>
          <w:p w14:paraId="4EA582AD" w14:textId="77777777" w:rsidR="00946B7F" w:rsidRPr="000507B4" w:rsidRDefault="00946B7F" w:rsidP="001B7803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3E93106C" w14:textId="77777777" w:rsidR="00946B7F" w:rsidRPr="000507B4" w:rsidRDefault="00946B7F" w:rsidP="001B7803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(</w:t>
            </w:r>
            <w:r w:rsidRPr="000507B4">
              <w:rPr>
                <w:rFonts w:ascii="Garamond" w:eastAsia="Times New Roman" w:hAnsi="Garamond" w:cs="Calibri"/>
                <w:b/>
                <w:i/>
                <w:sz w:val="24"/>
                <w:szCs w:val="24"/>
                <w:lang w:eastAsia="it-IT"/>
              </w:rPr>
              <w:t>scadenza pubblicata nel Prospetto Informativo Rete-PIR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D674" w14:textId="58803E4C" w:rsidR="00946B7F" w:rsidRPr="000507B4" w:rsidRDefault="00946B7F" w:rsidP="006A7DA3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Trenitalia presenta al GI le richieste di tracce, precedentemente concordate </w:t>
            </w:r>
            <w:r w:rsidR="00A25AC9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con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="00A25AC9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</w:t>
            </w:r>
            <w:r w:rsidR="006A7DA3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al punto 1,</w:t>
            </w:r>
            <w:r w:rsidR="006A7DA3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e ne trasmette copia all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stessa.</w:t>
            </w:r>
          </w:p>
        </w:tc>
      </w:tr>
      <w:tr w:rsidR="000507B4" w:rsidRPr="000507B4" w14:paraId="399AE939" w14:textId="77777777" w:rsidTr="00946B7F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99E" w14:textId="77777777" w:rsidR="00946B7F" w:rsidRPr="000507B4" w:rsidRDefault="00946B7F" w:rsidP="00946B7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59E0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Mese di luglio</w:t>
            </w:r>
          </w:p>
          <w:p w14:paraId="4B77BA5F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4B3599BD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 xml:space="preserve">Entro </w:t>
            </w:r>
            <w:r w:rsidR="001C1880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7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 xml:space="preserve"> giorni dalla comunicazione del progetto orario da parte del GI</w:t>
            </w:r>
          </w:p>
          <w:p w14:paraId="6257CF95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5DC384DB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(</w:t>
            </w:r>
            <w:r w:rsidRPr="000507B4">
              <w:rPr>
                <w:rFonts w:ascii="Garamond" w:eastAsia="Times New Roman" w:hAnsi="Garamond" w:cs="Calibri"/>
                <w:b/>
                <w:i/>
                <w:sz w:val="24"/>
                <w:szCs w:val="24"/>
                <w:lang w:eastAsia="it-IT"/>
              </w:rPr>
              <w:t>scadenza pubblicata nel Prospetto Informativo Rete-PIR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CBDD2" w14:textId="5FFF4E1B" w:rsidR="00946B7F" w:rsidRPr="000507B4" w:rsidRDefault="00946B7F" w:rsidP="004F2C66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trasmette all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il progetto orario elaborato dal GI con le eventuali comunicazioni di rigetto di tracce o proposte alternative. </w:t>
            </w:r>
            <w:r w:rsidR="004F2C66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Nei 10 giorni successivi,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e Trenitalia concordano le decisioni in merito e la posizione da tenere </w:t>
            </w:r>
            <w:r w:rsidR="006A7DA3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nel</w:t>
            </w:r>
            <w:r w:rsidR="006A7DA3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caso sia necessario presentare 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osservazioni al GI.</w:t>
            </w:r>
          </w:p>
        </w:tc>
      </w:tr>
      <w:tr w:rsidR="000507B4" w:rsidRPr="000507B4" w14:paraId="7C3837EA" w14:textId="77777777" w:rsidTr="00BC1228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193" w14:textId="77777777" w:rsidR="00946B7F" w:rsidRPr="000507B4" w:rsidRDefault="00946B7F" w:rsidP="00946B7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3AEB" w14:textId="77777777" w:rsidR="00BC1228" w:rsidRPr="000507B4" w:rsidRDefault="00BC1228" w:rsidP="00BC1228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Fine luglio</w:t>
            </w:r>
          </w:p>
          <w:p w14:paraId="7E5A0AC8" w14:textId="77777777" w:rsidR="00946B7F" w:rsidRPr="000507B4" w:rsidRDefault="00946B7F" w:rsidP="00946B7F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8A73" w14:textId="07A54EB0" w:rsidR="00946B7F" w:rsidRPr="000507B4" w:rsidRDefault="00BC1228" w:rsidP="000F6F20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invia a Trenitalia </w:t>
            </w:r>
            <w:r w:rsidR="007870C9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un parere vincolante per l’accettazione del progetto orario con le eventuali osservazioni e/o modifiche necessarie, che Trenitalia invierà al GI entro la prima settimana di agosto (scadenza pubblicata nel Prospetto Informativo Rete-PIR).</w:t>
            </w:r>
          </w:p>
        </w:tc>
      </w:tr>
      <w:tr w:rsidR="000507B4" w:rsidRPr="000507B4" w14:paraId="4F2A767E" w14:textId="77777777" w:rsidTr="007870C9">
        <w:trPr>
          <w:trHeight w:val="126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98E" w14:textId="77777777" w:rsidR="007870C9" w:rsidRPr="000507B4" w:rsidRDefault="007870C9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85A4" w14:textId="77777777" w:rsidR="007870C9" w:rsidRPr="000507B4" w:rsidRDefault="007870C9" w:rsidP="007870C9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Mese di novembre</w:t>
            </w:r>
          </w:p>
          <w:p w14:paraId="7B2AC23C" w14:textId="77777777" w:rsidR="007870C9" w:rsidRPr="000507B4" w:rsidRDefault="007870C9" w:rsidP="007870C9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326A79F3" w14:textId="77777777" w:rsidR="007870C9" w:rsidRPr="000507B4" w:rsidRDefault="007870C9" w:rsidP="007870C9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Entro 7 giorni dalla comunicazione del progetto orario da parte del GI</w:t>
            </w:r>
          </w:p>
          <w:p w14:paraId="39D52663" w14:textId="77777777" w:rsidR="007870C9" w:rsidRPr="000507B4" w:rsidRDefault="007870C9" w:rsidP="007870C9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412E65E7" w14:textId="77777777" w:rsidR="007870C9" w:rsidRPr="000507B4" w:rsidRDefault="007870C9" w:rsidP="007870C9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(</w:t>
            </w:r>
            <w:r w:rsidRPr="000507B4">
              <w:rPr>
                <w:rFonts w:ascii="Garamond" w:eastAsia="Times New Roman" w:hAnsi="Garamond" w:cs="Calibri"/>
                <w:b/>
                <w:i/>
                <w:sz w:val="24"/>
                <w:szCs w:val="24"/>
                <w:lang w:eastAsia="it-IT"/>
              </w:rPr>
              <w:t>scadenza pubblicata nel Prospetto Informativo Rete-PIR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822C4" w14:textId="0B9D0613" w:rsidR="007870C9" w:rsidRPr="000507B4" w:rsidRDefault="007870C9" w:rsidP="000F6F20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trasmette all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il progetto orario definitivo nazionale approvato dal GI.</w:t>
            </w:r>
          </w:p>
        </w:tc>
      </w:tr>
    </w:tbl>
    <w:p w14:paraId="2B10AFF1" w14:textId="77777777" w:rsidR="002C6ED9" w:rsidRPr="000507B4" w:rsidRDefault="002C6ED9" w:rsidP="00BA3E4A">
      <w:pPr>
        <w:jc w:val="center"/>
        <w:rPr>
          <w:rFonts w:ascii="Garamond" w:hAnsi="Garamond"/>
          <w:b/>
          <w:sz w:val="24"/>
        </w:rPr>
      </w:pPr>
    </w:p>
    <w:p w14:paraId="3A3A872B" w14:textId="77777777" w:rsidR="008A21EF" w:rsidRDefault="008A21EF" w:rsidP="008A21EF">
      <w:pPr>
        <w:jc w:val="center"/>
        <w:rPr>
          <w:rFonts w:ascii="Garamond" w:hAnsi="Garamond"/>
          <w:b/>
          <w:sz w:val="24"/>
        </w:rPr>
      </w:pPr>
    </w:p>
    <w:p w14:paraId="7260558F" w14:textId="4A8816D0" w:rsidR="008A21EF" w:rsidRPr="000507B4" w:rsidRDefault="008A21EF" w:rsidP="008A21EF">
      <w:pPr>
        <w:jc w:val="center"/>
        <w:rPr>
          <w:rFonts w:ascii="Garamond" w:hAnsi="Garamond"/>
          <w:b/>
          <w:sz w:val="24"/>
        </w:rPr>
      </w:pPr>
      <w:r w:rsidRPr="000507B4">
        <w:rPr>
          <w:rFonts w:ascii="Garamond" w:hAnsi="Garamond"/>
          <w:b/>
          <w:sz w:val="24"/>
        </w:rPr>
        <w:lastRenderedPageBreak/>
        <w:t>Tab. 2 “Procedura per l’eventuale aggiornamento di giugno dell’orario attivato nel precedente mese di dicembre, sia nel caso di modifiche richieste dall</w:t>
      </w:r>
      <w:r w:rsidR="009A5F95">
        <w:rPr>
          <w:rFonts w:ascii="Garamond" w:hAnsi="Garamond"/>
          <w:b/>
          <w:sz w:val="24"/>
        </w:rPr>
        <w:t>’Agenzia</w:t>
      </w:r>
      <w:r w:rsidRPr="000507B4">
        <w:rPr>
          <w:rFonts w:ascii="Garamond" w:hAnsi="Garamond"/>
          <w:b/>
          <w:sz w:val="24"/>
        </w:rPr>
        <w:t xml:space="preserve"> sia nel caso di variazioni chieste dal Gestore della Infrastruttura”</w:t>
      </w:r>
    </w:p>
    <w:tbl>
      <w:tblPr>
        <w:tblW w:w="85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3407"/>
        <w:gridCol w:w="3969"/>
      </w:tblGrid>
      <w:tr w:rsidR="000507B4" w:rsidRPr="000507B4" w14:paraId="6A89FA41" w14:textId="77777777" w:rsidTr="003C6616">
        <w:trPr>
          <w:trHeight w:val="630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017" w14:textId="77777777" w:rsidR="00BE087D" w:rsidRPr="000507B4" w:rsidRDefault="00BE087D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Step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96FB" w14:textId="77777777" w:rsidR="00BE087D" w:rsidRPr="000507B4" w:rsidRDefault="00BE087D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Scadenza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1949" w14:textId="77777777" w:rsidR="00BE087D" w:rsidRPr="000507B4" w:rsidRDefault="00BE087D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it-IT"/>
              </w:rPr>
              <w:t>Attività</w:t>
            </w:r>
          </w:p>
        </w:tc>
      </w:tr>
      <w:tr w:rsidR="000507B4" w:rsidRPr="000507B4" w14:paraId="1F6852AF" w14:textId="77777777" w:rsidTr="003C6616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FD1" w14:textId="77777777" w:rsidR="00BE087D" w:rsidRPr="000507B4" w:rsidRDefault="00BE087D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1699" w14:textId="61E01828" w:rsidR="00BE087D" w:rsidRPr="000507B4" w:rsidRDefault="00B27177" w:rsidP="00D6760C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proofErr w:type="gramStart"/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5</w:t>
            </w:r>
            <w:proofErr w:type="gramEnd"/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 xml:space="preserve"> mesi prima </w:t>
            </w:r>
            <w:r w:rsidR="00D6760C"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rispetto alla data di adeguamento intermedio dell’orario in corso di validità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C4FA" w14:textId="199095CD" w:rsidR="00BE087D" w:rsidRPr="000507B4" w:rsidRDefault="00D6760C" w:rsidP="000507B4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e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concordano le tracce da richiedere al Gestore della Infrastruttura (GI) per l’adeguamento intermedio dell’orario in corso di validità.</w:t>
            </w:r>
          </w:p>
        </w:tc>
      </w:tr>
      <w:tr w:rsidR="000507B4" w:rsidRPr="000507B4" w14:paraId="465D10BC" w14:textId="77777777" w:rsidTr="003C6616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F55" w14:textId="77777777" w:rsidR="00BE087D" w:rsidRPr="000507B4" w:rsidRDefault="00BE087D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E3A8" w14:textId="6944E217" w:rsidR="00BE087D" w:rsidRPr="000507B4" w:rsidRDefault="007001AB" w:rsidP="003C6616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proofErr w:type="gramStart"/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4</w:t>
            </w:r>
            <w:proofErr w:type="gramEnd"/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 xml:space="preserve"> mesi prima rispetto alla data di adeguamento intermedio dell’orario in corso di validità</w:t>
            </w:r>
          </w:p>
          <w:p w14:paraId="4E9786F0" w14:textId="77777777" w:rsidR="005D408E" w:rsidRPr="000507B4" w:rsidRDefault="005D408E" w:rsidP="003C6616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(</w:t>
            </w:r>
            <w:r w:rsidRPr="000507B4">
              <w:rPr>
                <w:rFonts w:ascii="Garamond" w:eastAsia="Times New Roman" w:hAnsi="Garamond" w:cs="Calibri"/>
                <w:b/>
                <w:i/>
                <w:sz w:val="24"/>
                <w:szCs w:val="24"/>
                <w:lang w:eastAsia="it-IT"/>
              </w:rPr>
              <w:t>scadenza pubblicata nel Prospetto Informativo Rete-PIR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07609" w14:textId="38FD0F71" w:rsidR="00BE087D" w:rsidRPr="000507B4" w:rsidRDefault="007001AB" w:rsidP="000507B4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presenta al GI le richieste di tracce, precedentemente concordate con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al punto 1, e ne trasmette copia all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a stessa.</w:t>
            </w:r>
          </w:p>
        </w:tc>
      </w:tr>
      <w:tr w:rsidR="000507B4" w:rsidRPr="000507B4" w14:paraId="633B1D19" w14:textId="77777777" w:rsidTr="003C6616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17D" w14:textId="77777777" w:rsidR="00233242" w:rsidRPr="000507B4" w:rsidRDefault="00233242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9667" w14:textId="77777777" w:rsidR="00233242" w:rsidRPr="000507B4" w:rsidRDefault="00233242" w:rsidP="003C6616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Entro 7 giorni dalla comunicazione del progetto orario da parte del GI</w:t>
            </w:r>
          </w:p>
          <w:p w14:paraId="44F2E022" w14:textId="77777777" w:rsidR="00233242" w:rsidRPr="000507B4" w:rsidRDefault="00233242" w:rsidP="003C6616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</w:p>
          <w:p w14:paraId="348D55CA" w14:textId="77777777" w:rsidR="00233242" w:rsidRPr="000507B4" w:rsidRDefault="00233242" w:rsidP="003C6616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(</w:t>
            </w:r>
            <w:r w:rsidRPr="000507B4">
              <w:rPr>
                <w:rFonts w:ascii="Garamond" w:eastAsia="Times New Roman" w:hAnsi="Garamond" w:cs="Calibri"/>
                <w:b/>
                <w:i/>
                <w:sz w:val="24"/>
                <w:szCs w:val="24"/>
                <w:lang w:eastAsia="it-IT"/>
              </w:rPr>
              <w:t>scadenza pubblicata nel Prospetto Informativo Rete-PIR</w:t>
            </w: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0ED44" w14:textId="0BBBA05A" w:rsidR="00233242" w:rsidRPr="000507B4" w:rsidRDefault="00233242" w:rsidP="00233242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Trenitalia trasmette all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a il progetto orario elaborato dal GI con le eventuali comunicazioni di rigetto di tracce o proposte alternative. 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e Trenitalia concordano le decisioni in merito e la posizione da tenere </w:t>
            </w:r>
            <w:r w:rsidR="006A7DA3"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nel</w:t>
            </w:r>
            <w:r w:rsidR="006A7DA3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caso sia necessario presentare 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osservazioni al GI.</w:t>
            </w:r>
          </w:p>
        </w:tc>
      </w:tr>
      <w:tr w:rsidR="000507B4" w:rsidRPr="000507B4" w14:paraId="73C3C650" w14:textId="77777777" w:rsidTr="003C6616">
        <w:trPr>
          <w:trHeight w:val="630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84A" w14:textId="77777777" w:rsidR="00233242" w:rsidRPr="000507B4" w:rsidRDefault="00233242" w:rsidP="003C6616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816B" w14:textId="77777777" w:rsidR="00233242" w:rsidRPr="000507B4" w:rsidRDefault="00620162" w:rsidP="00620162">
            <w:pPr>
              <w:spacing w:after="0" w:line="240" w:lineRule="auto"/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Entro 15 giorni dalla comunicazione di Trenitalia relativamente al progetto orario trasmesso dal GI (punto 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793F4" w14:textId="1473D2FF" w:rsidR="00233242" w:rsidRPr="000507B4" w:rsidRDefault="003E6825" w:rsidP="003E6825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</w:pP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L</w:t>
            </w:r>
            <w:r w:rsidR="009A5F95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>’Agenzia</w:t>
            </w:r>
            <w:r w:rsidRPr="000507B4">
              <w:rPr>
                <w:rFonts w:ascii="Garamond" w:eastAsia="Times New Roman" w:hAnsi="Garamond" w:cs="Calibri"/>
                <w:sz w:val="24"/>
                <w:szCs w:val="24"/>
                <w:lang w:eastAsia="it-IT"/>
              </w:rPr>
              <w:t xml:space="preserve"> invia a Trenitalia un parere vincolante per l’accettazione del progetto orario con le eventuali osservazioni e/o modifiche necessarie, che Trenitalia invierà al GI entro i termini pubblicati nel Prospetto Informativo Rete-PIR.</w:t>
            </w:r>
          </w:p>
        </w:tc>
      </w:tr>
    </w:tbl>
    <w:p w14:paraId="389BE0A0" w14:textId="77777777" w:rsidR="002C6ED9" w:rsidRPr="0085734F" w:rsidRDefault="002C6ED9" w:rsidP="00BA3E4A">
      <w:pPr>
        <w:jc w:val="center"/>
        <w:rPr>
          <w:rFonts w:ascii="Garamond" w:hAnsi="Garamond"/>
          <w:b/>
          <w:sz w:val="24"/>
        </w:rPr>
      </w:pPr>
    </w:p>
    <w:sectPr w:rsidR="002C6ED9" w:rsidRPr="0085734F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CCCB4" w14:textId="77777777" w:rsidR="00F5362E" w:rsidRDefault="00F5362E" w:rsidP="00DC371F">
      <w:pPr>
        <w:spacing w:after="0" w:line="240" w:lineRule="auto"/>
      </w:pPr>
      <w:r>
        <w:separator/>
      </w:r>
    </w:p>
  </w:endnote>
  <w:endnote w:type="continuationSeparator" w:id="0">
    <w:p w14:paraId="3AEBCCDD" w14:textId="77777777" w:rsidR="00F5362E" w:rsidRDefault="00F5362E" w:rsidP="00DC3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590773"/>
      <w:docPartObj>
        <w:docPartGallery w:val="Page Numbers (Bottom of Page)"/>
        <w:docPartUnique/>
      </w:docPartObj>
    </w:sdtPr>
    <w:sdtEndPr/>
    <w:sdtContent>
      <w:p w14:paraId="01177911" w14:textId="0733D4EC" w:rsidR="00E46D0F" w:rsidRDefault="00E46D0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di 2</w:t>
        </w:r>
      </w:p>
    </w:sdtContent>
  </w:sdt>
  <w:p w14:paraId="359F587B" w14:textId="77777777" w:rsidR="00E46D0F" w:rsidRDefault="00E46D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AF4F0" w14:textId="77777777" w:rsidR="00F5362E" w:rsidRDefault="00F5362E" w:rsidP="00DC371F">
      <w:pPr>
        <w:spacing w:after="0" w:line="240" w:lineRule="auto"/>
      </w:pPr>
      <w:r>
        <w:separator/>
      </w:r>
    </w:p>
  </w:footnote>
  <w:footnote w:type="continuationSeparator" w:id="0">
    <w:p w14:paraId="7816FDBC" w14:textId="77777777" w:rsidR="00F5362E" w:rsidRDefault="00F5362E" w:rsidP="00DC3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BDE8" w14:textId="19D5B362" w:rsidR="00DC371F" w:rsidRDefault="00DC371F" w:rsidP="00DC371F">
    <w:pPr>
      <w:spacing w:after="0"/>
      <w:rPr>
        <w:rFonts w:ascii="Garamond" w:hAnsi="Garamond"/>
        <w:sz w:val="24"/>
      </w:rPr>
    </w:pPr>
    <w:r>
      <w:rPr>
        <w:rFonts w:ascii="Garamond" w:hAnsi="Garamond"/>
        <w:sz w:val="24"/>
      </w:rPr>
      <w:t xml:space="preserve">Contratto di Servizio </w:t>
    </w:r>
    <w:r w:rsidR="009A5F95">
      <w:rPr>
        <w:rFonts w:ascii="Garamond" w:hAnsi="Garamond"/>
        <w:sz w:val="24"/>
      </w:rPr>
      <w:t xml:space="preserve">Agenzia della Mobilità Piemontese </w:t>
    </w:r>
    <w:r>
      <w:rPr>
        <w:rFonts w:ascii="Garamond" w:hAnsi="Garamond"/>
        <w:sz w:val="24"/>
      </w:rPr>
      <w:t>– Trenitalia</w:t>
    </w:r>
  </w:p>
  <w:p w14:paraId="57754938" w14:textId="37123D02" w:rsidR="00DC371F" w:rsidRDefault="002D61BC" w:rsidP="00DC371F">
    <w:pPr>
      <w:spacing w:after="0"/>
      <w:rPr>
        <w:rFonts w:ascii="Garamond" w:hAnsi="Garamond"/>
        <w:sz w:val="24"/>
      </w:rPr>
    </w:pPr>
    <w:r>
      <w:rPr>
        <w:rFonts w:ascii="Garamond" w:hAnsi="Garamond"/>
        <w:sz w:val="24"/>
      </w:rPr>
      <w:t xml:space="preserve">Periodo </w:t>
    </w:r>
    <w:r w:rsidR="00FE3D2E">
      <w:rPr>
        <w:rFonts w:ascii="Garamond" w:hAnsi="Garamond"/>
        <w:sz w:val="24"/>
      </w:rPr>
      <w:t xml:space="preserve">1° luglio </w:t>
    </w:r>
    <w:r>
      <w:rPr>
        <w:rFonts w:ascii="Garamond" w:hAnsi="Garamond"/>
        <w:sz w:val="24"/>
      </w:rPr>
      <w:t xml:space="preserve">2022 – </w:t>
    </w:r>
    <w:r w:rsidR="00FE3D2E">
      <w:rPr>
        <w:rFonts w:ascii="Garamond" w:hAnsi="Garamond"/>
        <w:sz w:val="24"/>
      </w:rPr>
      <w:t xml:space="preserve">30 giugno </w:t>
    </w:r>
    <w:r>
      <w:rPr>
        <w:rFonts w:ascii="Garamond" w:hAnsi="Garamond"/>
        <w:sz w:val="24"/>
      </w:rPr>
      <w:t>203</w:t>
    </w:r>
    <w:r w:rsidR="00E46D0F">
      <w:rPr>
        <w:rFonts w:ascii="Garamond" w:hAnsi="Garamond"/>
        <w:sz w:val="24"/>
      </w:rPr>
      <w:t>2</w:t>
    </w:r>
  </w:p>
  <w:p w14:paraId="4986BE50" w14:textId="77777777" w:rsidR="00DC371F" w:rsidRDefault="00DC37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B0"/>
    <w:rsid w:val="00024B09"/>
    <w:rsid w:val="000507B4"/>
    <w:rsid w:val="00052072"/>
    <w:rsid w:val="000D3C4F"/>
    <w:rsid w:val="000F5581"/>
    <w:rsid w:val="000F6F20"/>
    <w:rsid w:val="00197271"/>
    <w:rsid w:val="001B7803"/>
    <w:rsid w:val="001C1880"/>
    <w:rsid w:val="001D6101"/>
    <w:rsid w:val="00204595"/>
    <w:rsid w:val="00233242"/>
    <w:rsid w:val="002866F0"/>
    <w:rsid w:val="002C6ED9"/>
    <w:rsid w:val="002D61BC"/>
    <w:rsid w:val="003A204D"/>
    <w:rsid w:val="003A3D83"/>
    <w:rsid w:val="003C5564"/>
    <w:rsid w:val="003C6CEF"/>
    <w:rsid w:val="003E6825"/>
    <w:rsid w:val="004160FA"/>
    <w:rsid w:val="00437552"/>
    <w:rsid w:val="00451DF0"/>
    <w:rsid w:val="004620E5"/>
    <w:rsid w:val="004810A5"/>
    <w:rsid w:val="004921A5"/>
    <w:rsid w:val="004B2BCD"/>
    <w:rsid w:val="004F2C66"/>
    <w:rsid w:val="00517E6E"/>
    <w:rsid w:val="0052454A"/>
    <w:rsid w:val="00551B1D"/>
    <w:rsid w:val="005C6B94"/>
    <w:rsid w:val="005D408E"/>
    <w:rsid w:val="005E0EBA"/>
    <w:rsid w:val="0060793C"/>
    <w:rsid w:val="00620162"/>
    <w:rsid w:val="006224D5"/>
    <w:rsid w:val="00634DB2"/>
    <w:rsid w:val="006A7DA3"/>
    <w:rsid w:val="006E3145"/>
    <w:rsid w:val="006F102E"/>
    <w:rsid w:val="007001AB"/>
    <w:rsid w:val="0074664A"/>
    <w:rsid w:val="007870C9"/>
    <w:rsid w:val="007B2CDD"/>
    <w:rsid w:val="00803AC6"/>
    <w:rsid w:val="00820B5A"/>
    <w:rsid w:val="0085717B"/>
    <w:rsid w:val="0085734F"/>
    <w:rsid w:val="008A21EF"/>
    <w:rsid w:val="008E06B0"/>
    <w:rsid w:val="00903A55"/>
    <w:rsid w:val="00915FA2"/>
    <w:rsid w:val="00946B7F"/>
    <w:rsid w:val="009A5F95"/>
    <w:rsid w:val="00A25AC9"/>
    <w:rsid w:val="00A70994"/>
    <w:rsid w:val="00AB3917"/>
    <w:rsid w:val="00B27177"/>
    <w:rsid w:val="00BA3E4A"/>
    <w:rsid w:val="00BC1228"/>
    <w:rsid w:val="00BE087D"/>
    <w:rsid w:val="00C409C1"/>
    <w:rsid w:val="00C97B18"/>
    <w:rsid w:val="00CE0FD2"/>
    <w:rsid w:val="00D01551"/>
    <w:rsid w:val="00D231A5"/>
    <w:rsid w:val="00D339A5"/>
    <w:rsid w:val="00D6377D"/>
    <w:rsid w:val="00D6397E"/>
    <w:rsid w:val="00D6760C"/>
    <w:rsid w:val="00D87486"/>
    <w:rsid w:val="00DC371F"/>
    <w:rsid w:val="00DD204E"/>
    <w:rsid w:val="00DE2521"/>
    <w:rsid w:val="00E46D0F"/>
    <w:rsid w:val="00EC47CF"/>
    <w:rsid w:val="00F1211A"/>
    <w:rsid w:val="00F21644"/>
    <w:rsid w:val="00F25E07"/>
    <w:rsid w:val="00F34414"/>
    <w:rsid w:val="00F5362E"/>
    <w:rsid w:val="00F90901"/>
    <w:rsid w:val="00FA21C8"/>
    <w:rsid w:val="00FE3D2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E216"/>
  <w15:docId w15:val="{F2EB72D8-A4B0-4516-907F-A09D499D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E06B0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8E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03AC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AC6"/>
    <w:rPr>
      <w:color w:val="954F72"/>
      <w:u w:val="single"/>
    </w:rPr>
  </w:style>
  <w:style w:type="paragraph" w:customStyle="1" w:styleId="xl64">
    <w:name w:val="xl64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5">
    <w:name w:val="xl65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9">
    <w:name w:val="xl69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0">
    <w:name w:val="xl70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F216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F216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C37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371F"/>
  </w:style>
  <w:style w:type="paragraph" w:styleId="Pidipagina">
    <w:name w:val="footer"/>
    <w:basedOn w:val="Normale"/>
    <w:link w:val="PidipaginaCarattere"/>
    <w:uiPriority w:val="99"/>
    <w:unhideWhenUsed/>
    <w:rsid w:val="00DC37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37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6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61BC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622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224D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224D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22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224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CARADONNA FRANCESCA</dc:creator>
  <cp:lastModifiedBy>ANSELMI LAURA RAFFAELLA</cp:lastModifiedBy>
  <cp:revision>6</cp:revision>
  <cp:lastPrinted>2022-08-03T13:27:00Z</cp:lastPrinted>
  <dcterms:created xsi:type="dcterms:W3CDTF">2022-02-23T14:10:00Z</dcterms:created>
  <dcterms:modified xsi:type="dcterms:W3CDTF">2022-09-08T13:35:00Z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610926-b11d-4bd1-8654-6c75deb69a31_Enabled">
    <vt:lpwstr>true</vt:lpwstr>
  </property>
  <property fmtid="{D5CDD505-2E9C-101B-9397-08002B2CF9AE}" pid="3" name="MSIP_Label_eb610926-b11d-4bd1-8654-6c75deb69a31_SetDate">
    <vt:lpwstr>2021-10-01T10:26:09Z</vt:lpwstr>
  </property>
  <property fmtid="{D5CDD505-2E9C-101B-9397-08002B2CF9AE}" pid="4" name="MSIP_Label_eb610926-b11d-4bd1-8654-6c75deb69a31_Method">
    <vt:lpwstr>Privileged</vt:lpwstr>
  </property>
  <property fmtid="{D5CDD505-2E9C-101B-9397-08002B2CF9AE}" pid="5" name="MSIP_Label_eb610926-b11d-4bd1-8654-6c75deb69a31_Name">
    <vt:lpwstr>Public without footer</vt:lpwstr>
  </property>
  <property fmtid="{D5CDD505-2E9C-101B-9397-08002B2CF9AE}" pid="6" name="MSIP_Label_eb610926-b11d-4bd1-8654-6c75deb69a31_SiteId">
    <vt:lpwstr>4c8a6547-459a-4b75-a3dc-f66efe3e9c4e</vt:lpwstr>
  </property>
  <property fmtid="{D5CDD505-2E9C-101B-9397-08002B2CF9AE}" pid="7" name="MSIP_Label_eb610926-b11d-4bd1-8654-6c75deb69a31_ActionId">
    <vt:lpwstr>17615c98-f29c-4065-81d4-e281d183a8cd</vt:lpwstr>
  </property>
  <property fmtid="{D5CDD505-2E9C-101B-9397-08002B2CF9AE}" pid="8" name="MSIP_Label_eb610926-b11d-4bd1-8654-6c75deb69a31_ContentBits">
    <vt:lpwstr>0</vt:lpwstr>
  </property>
</Properties>
</file>